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00" w:rsidRPr="00874C00" w:rsidRDefault="00874C00" w:rsidP="00874C00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ЗДРАВООХРАНЕНИЯ РОССИЙСКОЙ ФЕДЕРАЦИИ</w:t>
      </w:r>
    </w:p>
    <w:p w:rsidR="00874C00" w:rsidRPr="00874C00" w:rsidRDefault="00874C00" w:rsidP="00874C00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1"/>
      <w:bookmarkEnd w:id="0"/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6 июня 2013 г. N 354н</w:t>
      </w:r>
    </w:p>
    <w:p w:rsidR="00874C00" w:rsidRPr="00874C00" w:rsidRDefault="00874C00" w:rsidP="00874C00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О ПОРЯДКЕ ПРОВЕДЕНИЯ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ПАТОЛОГО-АНАТОМИЧЕСКИХ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ВСКРЫТИЙ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статьями </w:t>
      </w:r>
      <w:hyperlink r:id="rId5" w:anchor="l55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14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anchor="l744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67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  <w:bookmarkStart w:id="1" w:name="l303"/>
      <w:bookmarkEnd w:id="1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Утвердить: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патолого-анатомических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вскрытий согласно приложению N 1;</w:t>
      </w:r>
      <w:bookmarkStart w:id="2" w:name="l2"/>
      <w:bookmarkEnd w:id="2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учетной медицинской документации N 013/у "Протокол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вскрытия" согласно приложению N 2;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учетной медицинской документации N 013-1/у "Протокол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плода, мертворожденного или новорожденного" согласно приложению N 3;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учетной медицинской документации N 015/у "Журнал регистрации поступления и выдачи тел умерших" согласно приложению N 4.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приказ Министерства здравоохранения и медицинской промышленности Российской Федерации </w:t>
      </w:r>
      <w:hyperlink r:id="rId7" w:anchor="l0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29 апреля 1994 г. N 82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 порядке проведения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патолого-анатомических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вскрытий" (зарегистрирован Министерством юстиции Российской Федерации 1 июня 1994 г., регистрационный N 588).</w:t>
      </w:r>
      <w:bookmarkStart w:id="3" w:name="l3"/>
      <w:bookmarkEnd w:id="3"/>
    </w:p>
    <w:p w:rsidR="00874C00" w:rsidRPr="00874C00" w:rsidRDefault="00874C00" w:rsidP="00874C0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В.И.СКВОРЦОВА</w:t>
      </w:r>
    </w:p>
    <w:p w:rsidR="00874C00" w:rsidRPr="00874C00" w:rsidRDefault="00874C00" w:rsidP="00874C0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h232"/>
      <w:bookmarkEnd w:id="4"/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N 1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приказу Министерства здравоохранения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Российской Федерации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6 июня 2013 г. N 354н</w:t>
      </w:r>
    </w:p>
    <w:p w:rsidR="00874C00" w:rsidRPr="00874C00" w:rsidRDefault="00874C00" w:rsidP="00874C00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5" w:name="h233"/>
      <w:bookmarkEnd w:id="5"/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ПОРЯДОК ПРОВЕДЕНИЯ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ПАТОЛОГО-АНАТОМИЧЕСКИХ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ВСКРЫТИЙ</w:t>
      </w:r>
      <w:bookmarkStart w:id="6" w:name="l234"/>
      <w:bookmarkEnd w:id="6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устанавливает правила проведения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патолого-анатомических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вскрытий в патолого-анатомических бюро или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 (далее - патолого-анатомические бюро (отделения)).</w:t>
      </w:r>
      <w:bookmarkStart w:id="7" w:name="l125"/>
      <w:bookmarkStart w:id="8" w:name="l4"/>
      <w:bookmarkEnd w:id="7"/>
      <w:bookmarkEnd w:id="8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Порядка не распространяется на отношения, связанные с проведением судебно-медицинской экспертизы трупа, донорством органов и тканей человека и их трансплантацией (пересадкой), а также с передачей невостребованного тела, органов и тканей умершего человека для использования в медицинских, научных и учебных целях.</w:t>
      </w:r>
      <w:bookmarkStart w:id="9" w:name="l126"/>
      <w:bookmarkEnd w:id="9"/>
      <w:proofErr w:type="gramEnd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проводится врачом-патологоанатомом в целях получения данных о причине смерти человека и диагнозе заболевания.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осуществляется путем посмертного патолого-анатомического исследования внутренних органов и тканей умершего человека, новорожденных, а также мертворожденных и плодов.</w:t>
      </w:r>
      <w:bookmarkStart w:id="10" w:name="l5"/>
      <w:bookmarkEnd w:id="10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жизни,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не производится, за исключением случаев:</w:t>
      </w:r>
      <w:bookmarkStart w:id="11" w:name="l127"/>
      <w:bookmarkStart w:id="12" w:name="l6"/>
      <w:bookmarkEnd w:id="11"/>
      <w:bookmarkEnd w:id="12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подозрения на насильственную смерть;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умершему пациенту медицинской организацией медицинской помощи в стационарных условиях менее одних суток;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подозрения на передозировку или непереносимость лекарственных препаратов или диагностических препаратов;</w:t>
      </w:r>
      <w:bookmarkStart w:id="13" w:name="l128"/>
      <w:bookmarkEnd w:id="13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смерти: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а</w:t>
      </w: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  <w:bookmarkStart w:id="14" w:name="l7"/>
      <w:bookmarkEnd w:id="14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</w:t>
      </w: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инфекционного заболевания или при подозрении на него;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</w:t>
      </w: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онкологического заболевания при отсутствии гистологической верификации опухоли;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</w:t>
      </w: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заболевания, связанного с последствиями экологической катастрофы;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</w:t>
      </w: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  <w:bookmarkStart w:id="15" w:name="l129"/>
      <w:bookmarkEnd w:id="15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 мертвого ребенка;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судебно-медицинского исследования &lt;1&gt;.</w:t>
      </w:r>
      <w:bookmarkStart w:id="16" w:name="l8"/>
      <w:bookmarkEnd w:id="16"/>
    </w:p>
    <w:p w:rsidR="00874C00" w:rsidRPr="00874C00" w:rsidRDefault="00874C00" w:rsidP="00874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В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 </w:t>
      </w:r>
      <w:hyperlink r:id="rId8" w:anchor="l326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3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Российской Федерации от 21 ноября 2011 г. N 323-ФЗ "Об основах охраны здоровья граждан в Российской Федерации".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тел умерших, а также мертворожденных, на патолого-анатомическое вскрытие, если отсутствуют обстоятельства, препятствующие проведению патолого-анатомического вскрытия (абзац первый пункта 3 настоящего Порядка), осуществляется после констатации биологической смерти человека медицинским работником медицинской организации или выездной бригады скорой медицинской помощи в порядке, установленном </w:t>
      </w:r>
      <w:hyperlink r:id="rId9" w:anchor="l1" w:tgtFrame="_blank" w:history="1">
        <w:r w:rsidRPr="00874C0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Правилами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определения момента смерти человека, в том числе критериями и процедурой установления смерти человека, утвержденными постановлением Правительства Российской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от 20 сентября 2012 г. N 950 (Собрание законодательства Российской Федерации, 2012, N 39, ст. 5289).</w:t>
      </w:r>
      <w:bookmarkStart w:id="17" w:name="l9"/>
      <w:bookmarkEnd w:id="17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на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тел умерших в медицинских организациях, оказывающих медицинскую помощь в стационарных условиях, организует заведующий отделением медицинской организации, в котором находился пациент на момент наступления смерти, а в случае его отсутствия - дежурный врач.</w:t>
      </w:r>
      <w:bookmarkStart w:id="18" w:name="l130"/>
      <w:bookmarkStart w:id="19" w:name="l10"/>
      <w:bookmarkEnd w:id="18"/>
      <w:bookmarkEnd w:id="19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наступления смерти вне медицинской организации направление на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тел умерших организует врач (фельдшер) медицинской организации, в которой умерший получал первичную медико-санитарную помощь, либо медицинской организации, осуществляющей медицинское обслуживание территории, где констатирована смерть.</w:t>
      </w:r>
      <w:bookmarkStart w:id="20" w:name="l131"/>
      <w:bookmarkEnd w:id="20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наступления смерти в стационарных учреждениях социального обслуживания, образовательных организациях, в которых созданы условия для проживания обучающихся, и домах ребенка направление на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тел умерших организует врач (фельдшер) указанных организаций либо медицинской организации, осуществляющей медицинское обслуживание этих организаций.</w:t>
      </w:r>
      <w:bookmarkStart w:id="21" w:name="l11"/>
      <w:bookmarkEnd w:id="21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Медицинский работник в случаях, предусмотренных пунктами 5 - 7 настоящего Порядка, оформляет и подписывает направление на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в патолого-анатомическое бюро (отделение), в котором указываются следующие сведения:</w:t>
      </w:r>
      <w:bookmarkStart w:id="22" w:name="l132"/>
      <w:bookmarkEnd w:id="22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организации, врач (фельдшер) которой осуществляет направление тела умершего в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(отделение);</w:t>
      </w:r>
      <w:bookmarkStart w:id="23" w:name="l12"/>
      <w:bookmarkEnd w:id="23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и дата рождения умершего (фамилия матери плода и дата отделения плода);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наступления смерти (мертворождения).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патолого-анатомического вскрытия вместе с телом умершего (мертворожденного, плода) в патолого-анатомическое бюро (отделение) направляется медицинская документация умершего (мертворожденного, плода) - медицинская карта стационарного больного (медицинская карта родов, медицинская карта новорожденного, история развития ребенка, медицинская карта амбулаторного больного), содержащая результаты проведенных лабораторных и инструментальных диагностических исследований, карты анестезиологических и реанимационных пособий, протоколы оперативных вмешательств, заключительный клинический диагноз с указанием кода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диагноза в соответствии с </w:t>
      </w:r>
      <w:hyperlink r:id="rId10" w:anchor="l0" w:tgtFrame="_blank" w:history="1">
        <w:r w:rsidRPr="00874C0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МКБ-</w:t>
        </w:r>
        <w:proofErr w:type="gramStart"/>
        <w:r w:rsidRPr="00874C0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X</w:t>
        </w:r>
        <w:proofErr w:type="gramEnd"/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&lt;1&gt; и посмертный эпикриз.</w:t>
      </w:r>
      <w:bookmarkStart w:id="24" w:name="l133"/>
      <w:bookmarkStart w:id="25" w:name="l13"/>
      <w:bookmarkEnd w:id="24"/>
      <w:bookmarkEnd w:id="25"/>
    </w:p>
    <w:p w:rsidR="00874C00" w:rsidRPr="00874C00" w:rsidRDefault="00874C00" w:rsidP="00874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Международная статистическая классификация болезней и проблем, связанных со здоровьем (X пересмотр).</w:t>
      </w:r>
      <w:bookmarkStart w:id="26" w:name="l134"/>
      <w:bookmarkEnd w:id="26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Патолого-анатомические бюро (отделения), в которые осуществляется доставка тел умерших, определены органами государственной власти субъектов Российской Федерации в сфере охраны здоровья на основании установленных законодательством Российской Федерации в сфере охраны здоровья полномочиями &lt;1&gt;.</w:t>
      </w:r>
      <w:bookmarkStart w:id="27" w:name="l14"/>
      <w:bookmarkEnd w:id="27"/>
      <w:proofErr w:type="gramEnd"/>
    </w:p>
    <w:p w:rsidR="00874C00" w:rsidRPr="00874C00" w:rsidRDefault="00874C00" w:rsidP="00874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1" w:anchor="l84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Статья 16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21 ноября 2011 г. N 323-ФЗ "Об основах охраны здоровья граждан в Российской Федерации".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подозрении на наличие признаков особо опасных инфекционных болезней у умершего, мертворожденного или плода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осуществляется в изолированных помещениях патолого-анатомического бюро (отделения), предназначенных для вскрытия таких трупов, в соответствии с требованиями государственных санитарно-эпидемиологических правил и гигиенических нормативов.</w:t>
      </w:r>
      <w:bookmarkStart w:id="28" w:name="l135"/>
      <w:bookmarkStart w:id="29" w:name="l15"/>
      <w:bookmarkEnd w:id="28"/>
      <w:bookmarkEnd w:id="29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при проведении патолого-анатомического вскрытия обнаружены признаки инфекционных болезней, информация об этом направляется медицинской организацией, в которой проводилось патолого-анатомическое вскрытие, в территориальный орган, уполномоченный осуществлять федеральный государственный санитарно-эпидемиологический надзор по месту регистрации заболевания умершего, мертворожденного или плода в соответствии с порядками оказания медицинской помощи при инфекционных заболеваниях, утвержденными Министерством здравоохранения Российской Федерации &lt;1&gt;.</w:t>
      </w:r>
      <w:bookmarkStart w:id="30" w:name="l136"/>
      <w:bookmarkStart w:id="31" w:name="l16"/>
      <w:bookmarkEnd w:id="30"/>
      <w:bookmarkEnd w:id="31"/>
      <w:proofErr w:type="gramEnd"/>
    </w:p>
    <w:p w:rsidR="00874C00" w:rsidRPr="00874C00" w:rsidRDefault="00874C00" w:rsidP="00874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Приказ Министерства здравоохранения и социального развития Российской Федерации </w:t>
      </w:r>
      <w:hyperlink r:id="rId12" w:anchor="l0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5 мая 2012 г. N 521н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Порядка оказания медицинской помощи детям с инфекционными заболеваниями" (зарегистрирован Министерством юстиции Российской Федерации 10 июля 2012 г., регистрационный N 24867); приказ Министерства здравоохранения и социального развития Российской Федерации от 31 января 2012 г. N 69н "Об утверждении Порядка оказания медицинской помощи взрослым больным при инфекционных заболеваниях" (зарегистрирован Министерством юстиции Российской Федерации 4 апреля 2012 г., регистрационный N 23726).</w:t>
      </w:r>
      <w:bookmarkStart w:id="32" w:name="l137"/>
      <w:bookmarkStart w:id="33" w:name="l17"/>
      <w:bookmarkEnd w:id="32"/>
      <w:bookmarkEnd w:id="33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подозрении на наличие признаков насильственной смерти, признаков потребления наркотических средств или психотропных веществ без назначения врача тело умершего 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направляется на судебно-медицинскую экспертизу в соответствии с порядком проведения судебно-медицинских экспертиз, утвержденным Министерством здравоохранения Российской Федерации в соответствии с </w:t>
      </w:r>
      <w:hyperlink r:id="rId13" w:anchor="l306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2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62 Федерального закона Российской Федерации от 21 ноября 2011 г. N 323-ФЗ "Об основах охраны здоровья граждан в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Федерации".</w:t>
      </w:r>
      <w:bookmarkStart w:id="34" w:name="l138"/>
      <w:bookmarkStart w:id="35" w:name="l18"/>
      <w:bookmarkEnd w:id="34"/>
      <w:bookmarkEnd w:id="35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Патолого-анатомические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подразделяются на следующие категории сложности: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первой категории сложности - патолого-анатомическое вскрытие (макроскопическое исследование) без проведения гистологического исследования;</w:t>
      </w:r>
      <w:bookmarkStart w:id="36" w:name="l139"/>
      <w:bookmarkStart w:id="37" w:name="l19"/>
      <w:bookmarkEnd w:id="36"/>
      <w:bookmarkEnd w:id="37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 вскрытие второй категории сложности - патолого-анатомическое вскрытие плода, мертворожденного или умершего новорожденного, а также патолого-анатомическое вскрытие при установленном клиническом диагнозе, включая осложнения основного заболевания, при отсутствии неопределенности в трактовке механизмов и причины смерти (в том числе при ишемической болезни сердца, ревматических поражениях клапанов сердца вне обострения, инфаркте головного мозга, новообразованиях, подтвержденных гистологически, циррозе печени, язве желудка и двенадцатиперстной кишки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аппендиците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холецистите, желчнокаменной болезни, аневризме аорты);</w:t>
      </w:r>
      <w:bookmarkStart w:id="38" w:name="l140"/>
      <w:bookmarkStart w:id="39" w:name="l20"/>
      <w:bookmarkEnd w:id="38"/>
      <w:bookmarkEnd w:id="39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 вскрытие третьей категории сложности - патолого-анатомическое вскрытие при установленном клиническом диагнозе, включая осложнения основного заболевания, а также в случаях смерти после оперативных вмешательств (за исключением случаев, предусмотренных подпунктами 4 и 5 настоящего пункта), когда возникают трудности в трактовке сущности патологического процесса, механизмов и причины смерти, что требует применения дополнительных гистологических и гистохимических окрасок, бактериоскопического, бактериологического, биохимического и других исследований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кардиомиопатиях, перикардитах, миокардитах, эндокардитах, цереброваскулярных заболеваниях, сосудистой недостаточности кишечника, кишечной непроходимости, вирусных гепатитах, пиелонефритах, мочекаменной болезни, обструктивных болезнях легкого, сосудистой недостаточности конечностей, психических и нервных болезнях, алкоголизме, панкреатитах, амилоидозе);</w:t>
      </w:r>
      <w:bookmarkStart w:id="40" w:name="l141"/>
      <w:bookmarkStart w:id="41" w:name="l21"/>
      <w:bookmarkStart w:id="42" w:name="l142"/>
      <w:bookmarkStart w:id="43" w:name="l22"/>
      <w:bookmarkEnd w:id="40"/>
      <w:bookmarkEnd w:id="41"/>
      <w:bookmarkEnd w:id="42"/>
      <w:bookmarkEnd w:id="43"/>
      <w:proofErr w:type="gramEnd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 вскрытие четвертой категории сложности - патолого-анатомическое вскрытие при комбинированном основном заболевании или полипатии, при наличии дефектов диагностики и лечения, что вызвало трудности в трактовке характера патологического процесса, механизмов и причины смерти (в том числе при интраоперационной или ранней послеоперационной смерти, инфекционных заболеваниях (кроме ВИЧ-инфекции, особо опасных инфекций), заболеваниях беременных, рожениц и родильниц, при гнойно-воспалительных осложнениях, не диагностированных при жизни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сепсисе, болезнях крови и кроветворных органов, ревматических болезнях, заболеваниях спинного мозга, болезнях кожи и костно-мышечной системы, профессиональных заболеваниях, в том числе пневмокониозах, интерстициальных болезнях легких, болезнях эндокринной системы, болезнях накопления);</w:t>
      </w:r>
      <w:bookmarkStart w:id="44" w:name="l23"/>
      <w:bookmarkEnd w:id="44"/>
      <w:proofErr w:type="gramEnd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пятой категории сложности - патолого-анатомическое вскрытие при неустановленном клиническом диагнозе основного заболевания, когда имеются трудности в трактовке характера патологического процесса и причины смерти или необходимо применение дополнительных иммуногистохимических, молекулярно-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биологических, электронно-микроскопических методов исследования (в том числе при новообразованиях неустановленного гистогенеза, особо опасных инфекционных болезнях, ВИЧ-инфекции).</w:t>
      </w:r>
      <w:bookmarkStart w:id="45" w:name="l143"/>
      <w:bookmarkStart w:id="46" w:name="l24"/>
      <w:bookmarkEnd w:id="45"/>
      <w:bookmarkEnd w:id="46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14.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проводится в срок до трех суток после констатации биологической смерти человека.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поступлении в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(отделение) тела умершего вносятся в форму учетной медицинской документации N 015/у "Журнал регистрации поступления и выдачи тел умерших" (приложение N 4 к настоящему приказу) (далее - Журнал регистрации поступления и выдачи тел умерших).</w:t>
      </w:r>
      <w:bookmarkStart w:id="47" w:name="l144"/>
      <w:bookmarkStart w:id="48" w:name="l25"/>
      <w:bookmarkEnd w:id="47"/>
      <w:bookmarkEnd w:id="48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16.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 &lt;1&gt;.</w:t>
      </w:r>
      <w:bookmarkStart w:id="49" w:name="l26"/>
      <w:bookmarkEnd w:id="49"/>
    </w:p>
    <w:p w:rsidR="00874C00" w:rsidRPr="00874C00" w:rsidRDefault="00874C00" w:rsidP="00874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В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 </w:t>
      </w:r>
      <w:hyperlink r:id="rId14" w:anchor="l329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4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21 ноября 2011 г. N 323-ФЗ "Об основах охраны здоровья граждан в Российской Федерации".</w:t>
      </w:r>
      <w:bookmarkStart w:id="50" w:name="l145"/>
      <w:bookmarkStart w:id="51" w:name="l27"/>
      <w:bookmarkEnd w:id="50"/>
      <w:bookmarkEnd w:id="51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17.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проведения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врач-патологоанатом изучает медицинскую документацию, представленную для проведения патолого-анатомического вскрытия, и, при необходимости, получает разъяснения у врачей-специалистов, принимавших участие в обследовании и лечении пациента.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18.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пациента, умершего в медицинской организации, оказывающей медицинскую помощь в стационарных условиях, приглашается его лечащий врач (врач-акушер-гинеколог, врач-неонатолог), фельдшер, акушерка или заведующий отделением медицинской организации, в котором находился пациент на момент наступления смерти.</w:t>
      </w:r>
      <w:bookmarkStart w:id="52" w:name="l28"/>
      <w:bookmarkEnd w:id="52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19.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проведения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вскрытия: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наружный осмотр тела;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и исследование полостей тела;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органокомплекса;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органов и тканей;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биологического материала для гистологического и других дополнительных исследований;</w:t>
      </w:r>
      <w:proofErr w:type="gramEnd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тела в достойный вид;</w:t>
      </w:r>
      <w:bookmarkStart w:id="53" w:name="l146"/>
      <w:bookmarkEnd w:id="53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обработка биологического материала;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8)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микроскопическое изучение биологического материала.</w:t>
      </w:r>
      <w:bookmarkStart w:id="54" w:name="l29"/>
      <w:bookmarkEnd w:id="54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20.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Наружный осмотр тела включает в себя осмотр состояния кожных покровов, в том числе на наличие послеоперационных рубцов и ран, повязок, дренажей, патологических образований.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21.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и исследование полостей тела включает в себя осмотр состояния стенок и содержимого полостей, синтопического расположения органов, характеристику их серозного покрова.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22.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органокомплекса осуществляется с использованием методических приемов, позволяющих сохранить взаиморасположение внутренних органов и тканей.</w:t>
      </w:r>
      <w:bookmarkStart w:id="55" w:name="l147"/>
      <w:bookmarkEnd w:id="55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23.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органов и тканей производится в следующей последовательности:</w:t>
      </w:r>
      <w:bookmarkStart w:id="56" w:name="l30"/>
      <w:bookmarkEnd w:id="56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мозг и оболочки мозга;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 и придаточные пазухи;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 глотка, пищевод;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трахея, бронхи, легкое;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и крупные сосуды;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средостение, забрюшинная клетчатка, грудная и брюшная полости;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грудная аорта, брюшная аорта, крупные артерии (почечные, брыжеечные, подвздошные);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почки, надпочечники, мочеточники;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поджелудочная железа, печень, желчный пузырь;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желудок, двенадцатиперстная кишка, тонкая кишка, толстая кишка;</w:t>
      </w:r>
      <w:bookmarkStart w:id="57" w:name="l148"/>
      <w:bookmarkEnd w:id="57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мочевой пузырь, предстательная железа (матка, яичники);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магистральные сосуды конечностей;</w:t>
      </w:r>
      <w:bookmarkStart w:id="58" w:name="l31"/>
      <w:bookmarkEnd w:id="58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и мягкие ткани;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плацента (при наличии);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плодные оболочки и пуповина (при наличии).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Взятие биологического материала для гистологического исследования (при наличии медицинских показаний - гистохимического, иммуногистохимического, генетического, молекулярно-биологического исследований) включает в себя иссечение кусочков органов и тканей и помещение их в фиксирующие растворы. Гистологические, гистохимические, 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иммуногистохимические, генетические, молекулярно-биологические исследования выполняются в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патолого-анатомическом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(отделении).</w:t>
      </w:r>
      <w:bookmarkStart w:id="59" w:name="l149"/>
      <w:bookmarkStart w:id="60" w:name="l32"/>
      <w:bookmarkEnd w:id="59"/>
      <w:bookmarkEnd w:id="60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медицинских показаний производится взятие биологического материала для микробиологического (бактериологического, вирусологического), биохимического и (или) других необходимых исследований.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указанных исследований биологический материал передается в соответствующее структурное подразделение медицинской организации в нефиксированном (нативном) виде. Для микробиологического (бактериологического и вирусологического) исследования биологический материал забирается с соблюдением требований стерильности.</w:t>
      </w:r>
      <w:bookmarkStart w:id="61" w:name="l33"/>
      <w:bookmarkEnd w:id="61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25.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 проводится с соблюдением достойного отношения к телу умершего и сохранением максимально его анатомической формы.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приведение тела в достойный вид осуществляется путем ушивания секционных разрезов и омывания водой.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26.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обработка биологического материала, взятого для гистологического, иммуногистохимического, генетического, молекулярно-биологического исследований, включает в себя:</w:t>
      </w:r>
      <w:bookmarkStart w:id="62" w:name="l150"/>
      <w:bookmarkEnd w:id="62"/>
      <w:proofErr w:type="gramEnd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окончательную фиксацию;</w:t>
      </w:r>
      <w:bookmarkStart w:id="63" w:name="l34"/>
      <w:bookmarkEnd w:id="63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проводку (обезвоживание и пропитывание парафином);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заливку в парафин с изготовлением парафиновых блоков;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микротомию (изготовление парафиновых срезов, монтирование их на предметные стекла и высушивание);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окраску, заключение и высушивание микропрепаратов;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сортировку микропрепаратов.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27.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Микроскопическое изучение биологического материала представляет собой микроскопическое исследование микропрепаратов с помощью гистологических, гистохимических, иммуногистохимических методов исследований, а также сопоставление их результатов с данными макроскопического исследования.</w:t>
      </w:r>
      <w:bookmarkStart w:id="64" w:name="l151"/>
      <w:bookmarkStart w:id="65" w:name="l35"/>
      <w:bookmarkEnd w:id="64"/>
      <w:bookmarkEnd w:id="65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28.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этапов проведения патолого-анатомического вскрытия, предусмотренных подпунктами 1 - 5 пункта 19 настоящего Порядка, в день проведения патолого-анатомического вскрытия врач-патологоанатом оформляет форму учетной медицинской документации N 013/у "Протокол патолого-анатомического вскрытия" или форму учетной медицинской документации N 013/у-1 "Протокол патолого-анатомического вскрытия плода, мертворожденного или новорожденного" (приложения N 2 - 3 к настоящему приказу) (далее - протокол патолого-анатомического вскрытия).</w:t>
      </w:r>
      <w:bookmarkStart w:id="66" w:name="l152"/>
      <w:bookmarkStart w:id="67" w:name="l36"/>
      <w:bookmarkEnd w:id="66"/>
      <w:bookmarkEnd w:id="67"/>
      <w:proofErr w:type="gramEnd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29.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расхождения заключительного клинического диагноза и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диагноза, а также дефектов оказания медицинской помощи производится сопоставление заключительного клинического диагноза и патолого-анатомического 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диагноза в части установленных: основного заболевания, осложнений основного заболевания, сопутствующих заболеваний.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расхождении заключительного клинического диагноза и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диагноза, а также о выявленных дефектах оказания медицинской помощи вносятся врачом-патологоанатомом в протокол патолого-анатомического вскрытия и направляются в медицинскую организацию, врач (фельдшер) которой выдал направление на патолого-анатомическое вскрытие.</w:t>
      </w:r>
      <w:bookmarkStart w:id="68" w:name="l153"/>
      <w:bookmarkStart w:id="69" w:name="l37"/>
      <w:bookmarkEnd w:id="68"/>
      <w:bookmarkEnd w:id="69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30.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тридцати суток после завершения проведения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врач-патологоанатом осуществляет окончательное оформление протокола патолого-анатомического вскрытия, а также вносит в медицинскую карту стационарного больного (медицинскую карту родов, медицинскую карту новорожденного, историю развития ребенка, медицинскую карту амбулаторного пациента) патолого-анатомический диагноз и клинико-патолого-анатомический эпикриз.</w:t>
      </w:r>
      <w:bookmarkStart w:id="70" w:name="l38"/>
      <w:bookmarkEnd w:id="70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протокола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вносится в медицинскую документацию умершего - медицинскую карту стационарного больного (медицинскую карту родов, медицинскую карту новорожденного, историю развития ребенка, медицинскую карту амбулаторного пациента), которая возвращается в медицинскую организацию.</w:t>
      </w:r>
      <w:bookmarkStart w:id="71" w:name="l154"/>
      <w:bookmarkEnd w:id="71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31.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 причине смерти и диагнозе заболевания по результатам патолого-анатомического вскрытия отражается в учетной форме </w:t>
      </w:r>
      <w:hyperlink r:id="rId15" w:anchor="l397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N 106/у-08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"Медицинское свидетельство о смерти" или в учетной форме </w:t>
      </w:r>
      <w:hyperlink r:id="rId16" w:anchor="l523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N 106-2/у-08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"Медицинское свидетельство о перинатальной смерти", которые утверждены приказом Министерства здравоохранения и социального развития Российской Федерации от 26 декабря 2008 г. N 782н (зарегистрирован Министерством юстиции Российской Федерации 30 декабря 2008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регистрационный N 13055), с изменениями, внесенными приказом Министерства здравоохранения и социального развития Российской Федерации </w:t>
      </w:r>
      <w:hyperlink r:id="rId17" w:anchor="l0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27 декабря 2011 г. N 1687н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15 марта 2012 г., регистрационный N 23490).</w:t>
      </w:r>
      <w:bookmarkStart w:id="72" w:name="l39"/>
      <w:bookmarkStart w:id="73" w:name="l155"/>
      <w:bookmarkStart w:id="74" w:name="l40"/>
      <w:bookmarkEnd w:id="72"/>
      <w:bookmarkEnd w:id="73"/>
      <w:bookmarkEnd w:id="74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32.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дедушкам, бабушкам),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 &lt;1&gt;.</w:t>
      </w:r>
      <w:bookmarkStart w:id="75" w:name="l235"/>
      <w:bookmarkStart w:id="76" w:name="l41"/>
      <w:bookmarkEnd w:id="75"/>
      <w:bookmarkEnd w:id="76"/>
      <w:proofErr w:type="gramEnd"/>
    </w:p>
    <w:p w:rsidR="00874C00" w:rsidRPr="00874C00" w:rsidRDefault="00874C00" w:rsidP="00874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В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 </w:t>
      </w:r>
      <w:hyperlink r:id="rId18" w:anchor="l330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5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21 ноября 2011 г. N 323-ФЗ "Об основах охраны здоровья граждан в Российской Федерации".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указанном в абзаце 1 настоящего пункта, заключение о причине смерти и диагнозе заболевания оформляется выпиской из протокола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33.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завершения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тело умершего выдается для погребения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 либо законному представителю умершего, а при отсутствии таковых - иному лицу, взявшему на себя обязанность осуществить погребение умершего.</w:t>
      </w:r>
      <w:bookmarkStart w:id="77" w:name="l42"/>
      <w:bookmarkEnd w:id="77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 выдаче тела умершего вносятся в Журнал регистрации поступления и выдачи тел умерших.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34.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медицинской организации, проводящей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патолого-анатомическое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вскрытие, формируется архив, который включает следующие материалы, полученные по результатам патолого-анатомических вскрытий:</w:t>
      </w:r>
      <w:bookmarkStart w:id="78" w:name="l156"/>
      <w:bookmarkStart w:id="79" w:name="l43"/>
      <w:bookmarkEnd w:id="78"/>
      <w:bookmarkEnd w:id="79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материалы;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гистологические препараты;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патолого-анатомических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вскрытий.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35.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Биологические материалы, полученные при проведении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патолого-анатомических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вскрытий, хранятся в 10% растворе нейтрального формалина в архиве патолого-анатомического бюро (отделения) до окончания гистологического исследования и установления патолого-анатомического диагноза.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Гистологические препараты и биологические материалы в парафиновых блоках хранятся в архиве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(отделения) в течение трех лет.</w:t>
      </w:r>
      <w:bookmarkStart w:id="80" w:name="l157"/>
      <w:bookmarkStart w:id="81" w:name="l44"/>
      <w:bookmarkEnd w:id="80"/>
      <w:bookmarkEnd w:id="81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хранится в архиве медицинской организации, в которой проводится патолого-анатомическое вскрытие, в течение срока хранения медицинской карты стационарного больного (медицинской карты родов, медицинской карты новорожденного, истории развития ребенка, медицинской карты амбулаторного больного).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36.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выдачи по письменному запросу органов дознания, следствия, суда гистологических препаратов, биологических материалов в парафиновых блоках и копий протоколов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сведения об этом фиксируются записью в журнале, которая должна содержать:</w:t>
      </w:r>
      <w:bookmarkStart w:id="82" w:name="l45"/>
      <w:bookmarkEnd w:id="82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дату выдачи гистологических препаратов, биологических материалов в парафиновых блоках и копий протоколов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умершем, указанные в подпункте 2 пункта 8 настоящего Порядка;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письменного запроса органов дознания, следствия, суда;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лице, которому выданы гистологические препараты, биологические материалы в парафиновых блоках и копии протоколов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вскрытия, и его подпись;</w:t>
      </w:r>
      <w:bookmarkStart w:id="83" w:name="l158"/>
      <w:bookmarkEnd w:id="83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работнике, который произвел выдачу гистологических препаратов, биологических материалов в парафиновых блоках и копий протоколов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патолого-анатомического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вскрытия, и его подпись;</w:t>
      </w:r>
      <w:bookmarkStart w:id="84" w:name="l46"/>
      <w:bookmarkEnd w:id="84"/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возвращении гистологических препаратов, биологических материалов в парафиновых блоках.</w:t>
      </w:r>
    </w:p>
    <w:p w:rsidR="00874C00" w:rsidRPr="00874C00" w:rsidRDefault="00874C00" w:rsidP="00874C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C0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37.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отходы, образовавшиеся в результате проведения патолого-анатомического вскрытия, включая гистологические препараты и биологические материалы в парафиновых блоках, по истечении срока, предусмотренного пунктом 35 настоящего Порядка, утилизируются в соответствии с санитарно-эпидемиологическими правилами и нормативами </w:t>
      </w:r>
      <w:hyperlink r:id="rId19" w:anchor="l8" w:tgtFrame="_blank" w:history="1">
        <w:r w:rsidRPr="00874C0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СанПиН 2.1.7.2790-10</w:t>
        </w:r>
      </w:hyperlink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"Санитарно-эпидемиологические требования к обращению с медицинскими отходами", утвержденными постановлением Главного государственного санитарного врача Российской Федерации от 9 декабря 2010 г. N 163 (зарегистрировано</w:t>
      </w:r>
      <w:proofErr w:type="gramEnd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юстиции Российской Федерации 17 февраля 2011 г., регистрационный N 19871).</w:t>
      </w:r>
      <w:bookmarkStart w:id="85" w:name="l159"/>
      <w:bookmarkStart w:id="86" w:name="l47"/>
      <w:bookmarkEnd w:id="85"/>
      <w:bookmarkEnd w:id="86"/>
      <w:proofErr w:type="gramEnd"/>
    </w:p>
    <w:p w:rsidR="00874C00" w:rsidRPr="00874C00" w:rsidRDefault="00874C00" w:rsidP="00874C0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N 2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приказу Министерства здравоохранения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6 июня 2013 г. N 354н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" w:name="h252"/>
      <w:bookmarkStart w:id="88" w:name="l236"/>
      <w:bookmarkEnd w:id="87"/>
      <w:bookmarkEnd w:id="8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________________________________      Код формы по </w:t>
      </w:r>
      <w:hyperlink r:id="rId20" w:anchor="l0" w:tgtFrame="_blank" w:history="1">
        <w:r w:rsidRPr="00874C00">
          <w:rPr>
            <w:rFonts w:ascii="Courier New" w:eastAsia="Times New Roman" w:hAnsi="Courier New" w:cs="Courier New"/>
            <w:color w:val="3072C4"/>
            <w:sz w:val="20"/>
            <w:szCs w:val="20"/>
            <w:u w:val="single"/>
            <w:lang w:eastAsia="ru-RU"/>
          </w:rPr>
          <w:t>ОКУД</w:t>
        </w:r>
      </w:hyperlink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" w:name="l48"/>
      <w:bookmarkEnd w:id="89"/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(полное наименование медицинской      Код учреждения по ОКПО _____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организации)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Медицинская документация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Учетная форма N 013/у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(адрес медицинской организации)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Утверждена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приказом Минздрава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России от 6 июня 2013 г. N 354н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ПРОТОКОЛ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" w:name="l160"/>
      <w:bookmarkEnd w:id="9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патолого-анатомического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вскрытия N 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" w:name="l49"/>
      <w:bookmarkEnd w:id="9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"__" ___________ 20__ г.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 Наименование  медицинской  организации  и отделения, в котором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наблюдался и умер пациен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т(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ка) 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Медицинская карта амбулаторного (стационарного) пациента N 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Фамилия, имя, отчество умершег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о(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ей) 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" w:name="l161"/>
      <w:bookmarkEnd w:id="9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Пол: мужской 1, женский 2 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" w:name="l50"/>
      <w:bookmarkEnd w:id="9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Дата рождения: число ______ месяц _______ год 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Дата смерти: число ______ месяц ________ год ____, время 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Место жительства (регистрации) умершего (ей): республика, край,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область 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 ___________ город __________ населенный пункт 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улица _________________________ дом _________ квартира 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Местность: городская - 1, сельская - 2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  Семейное положение: состоя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л(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 в зарегистрированном браке - 1,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</w:t>
      </w:r>
      <w:bookmarkStart w:id="94" w:name="l308"/>
      <w:bookmarkEnd w:id="9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состоя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л(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 в зарегистрированном браке - 2, неизвестно - 3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  Образование:  профессиональное: высшее - 1, неполное высшее -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2,  среднее  -  3,  начальное  -  4;  общее: среднее (полное) - 5,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основное  - 6, начальное - 7; не имеет начального образования - 8,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неизвестно - 9 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   Занятость:   руководители   и   специалисты   высшего уровня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квалификации  -  1,  прочие  специалисты  -  2,  квалифицированные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рабочие  -  3, неквалифицированные рабочие - 4, занятые на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военной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" w:name="l238"/>
      <w:bookmarkEnd w:id="9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службе  - 5; пенсионеры - 6, студенты и учащиеся - 7, работавшие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личном подсобном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- 8, безработные - 9, прочие - 10 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  Дата   поступления   в   медицинскую  организацию, в которой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наблюдался и умер пациен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т(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ка): число ____ месяц ________ год 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время 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13. 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Доставлен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медицинскую организацию, в которой наблюдался и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умер пациен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т(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ка) через __________ часов, _______ дней после начала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заболевания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 Фамилия, имя, отчество лечащего врача (фельдшера) 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" w:name="l241"/>
      <w:bookmarkEnd w:id="9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15.  Лечащий  врач   (заведующий   отделением)   присутствовал 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" w:name="l239"/>
      <w:bookmarkEnd w:id="9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патолого-анатомическом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вскрытии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" w:name="l53"/>
      <w:bookmarkEnd w:id="9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 - 1, нет - 2): 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16. Дата проведения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патолого-анатомического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вскрытия: число 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месяц __________ год 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 Основные клинические данные: 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" w:name="l54"/>
      <w:bookmarkEnd w:id="9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18. Заключительный клинический диагноз: код по </w:t>
      </w:r>
      <w:hyperlink r:id="rId21" w:anchor="l0" w:tgtFrame="_blank" w:history="1"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МКБ-</w:t>
        </w:r>
        <w:proofErr w:type="gramStart"/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X</w:t>
        </w:r>
        <w:proofErr w:type="gramEnd"/>
      </w:hyperlink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&lt;*&gt; 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Основное заболевание: 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" w:name="l164"/>
      <w:bookmarkEnd w:id="10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" w:name="l55"/>
      <w:bookmarkEnd w:id="10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Осложнения основного заболевания: 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" w:name="l165"/>
      <w:bookmarkEnd w:id="10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" w:name="l56"/>
      <w:bookmarkEnd w:id="10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Сопутствующие заболевания: 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ПАТОЛОГО-АНАТОМИЧЕСКОЕ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ВСКРЫТИЕ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" w:name="l166"/>
      <w:bookmarkEnd w:id="10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19. Наружный осмотр тела: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рост _________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масса тела _________ кг,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" w:name="l57"/>
      <w:bookmarkEnd w:id="10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телосложение 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питания 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мышечной и костной систем 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кожный покров: головы 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шеи __________________________, груди 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туловища _______________________, конечностей 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" w:name="l167"/>
      <w:bookmarkEnd w:id="10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трупные пятна и их расположение 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" w:name="l58"/>
      <w:bookmarkEnd w:id="10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выраженность и распространенность трупного окоченения 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естественных отверстий 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наружные половые органы 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операционные раны: длина разреза ____________________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характер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операционной раны 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швы __________________________, выделения из раны 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следы инъекций и изменения в их зоне 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 Брюшная полость: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" w:name="l168"/>
      <w:bookmarkEnd w:id="10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расположение органов 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" w:name="l59"/>
      <w:bookmarkEnd w:id="10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листки брюшины ___________________, сращения 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наличие свободной жидкости в брюшной полости 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внешний  вид   и   размеры   внутренних   органов   до   вскрытия: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диафрагма _______________________________________________________,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печень _________________________, селезенка 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большой сальник _________________, желудок 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кишечник _____________________, мочевой пузырь 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" w:name="l169"/>
      <w:bookmarkEnd w:id="11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червеобразный отросток 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21. Грудная полость: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" w:name="l60"/>
      <w:bookmarkEnd w:id="11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расположение органов 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 легкого ___, сращения и жидкость в плевральных полостях 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наружный осмотр сердца: форма __________, расположение 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вилочковая железа: расположение ___________, величина 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22. Полость черепа: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мягкие покровы головы при отделении их от черепа 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кости черепа ____________________________________________________;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" w:name="l170"/>
      <w:bookmarkEnd w:id="11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оболочки головного мозга: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мягкая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" w:name="l61"/>
      <w:bookmarkEnd w:id="11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паутинная _________________________, твердая 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кровенаполнение сосудов _________________________________________;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головной мозг: объем ______________, масса 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__________________, вещество мозга 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желудочки _______________________, мозжечок 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продолговатый мозг _____________, сосудистые сплетения 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" w:name="l171"/>
      <w:bookmarkEnd w:id="11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23. Органы кровообращения: сердце: размеры _______, масса 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" w:name="l62"/>
      <w:bookmarkEnd w:id="11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эпикард и перикард 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сердечной мышцы 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кровенаполнение полостей сердца 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сгустки крови 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проходимость предсердно-желудочковых отверстий 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толщина стенки желудочка левого ___________, правого 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" w:name="l172"/>
      <w:bookmarkEnd w:id="11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толщина межжелудочковой перегородки ________, эндокард 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" w:name="l63"/>
      <w:bookmarkEnd w:id="11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миокард 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клапаны сердца 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венечные артерии 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аорта ______________________, легочные артерии 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крупные вены 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" w:name="l173"/>
      <w:bookmarkEnd w:id="11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" w:name="l64"/>
      <w:bookmarkEnd w:id="11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24. Органы дыхания: околоносовые пазухи 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гортань __________, слизистая оболочка трахеи и бронхов 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легкое: размеры ____________, масса _________, форма 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воздушность 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плотность ______________, плевральные листки 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ткань легкого на разрезе 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" w:name="l174"/>
      <w:bookmarkEnd w:id="12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патологические образования 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" w:name="l65"/>
      <w:bookmarkEnd w:id="12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водная проба 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поперечных срезов: сосудов __________, бронхов 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прикорневые лимфатические узлы 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паратрахеальные лимфатические узлы 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25. Органы пищеварения: язык _________, небные миндалины 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пищевод _________________________________________________________,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" w:name="l175"/>
      <w:bookmarkEnd w:id="12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желудок _________________________________________________________,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" w:name="l66"/>
      <w:bookmarkEnd w:id="12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кишка: тонкая ____________________, толстая 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печень: размеры _____________, масса _________, форма 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_____________________, окраска 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 поверхности ______________, вид на разрезе 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желчный пузырь _________________, размеры 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желчи ______________, стенки 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" w:name="l176"/>
      <w:bookmarkEnd w:id="12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внепеченочные желчные протоки 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" w:name="l67"/>
      <w:bookmarkEnd w:id="12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поджелудочная железа: размеры _____________, масса 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_____________________, цвет 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рисунок ткани на разрезе 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26. Органы мочеполовой системы: почки: размеры ______, масса 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" w:name="l177"/>
      <w:bookmarkEnd w:id="12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_____________, характер поверхности 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" w:name="l68"/>
      <w:bookmarkEnd w:id="12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 на разрезе ___________, толщина коркового вещества 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слизистая оболочка лоханок 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мочеточники _________________, мочевой пузырь 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предстательная железа _________________, матка 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маточные трубы 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влагалище ____________________, яичники 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" w:name="l178"/>
      <w:bookmarkEnd w:id="12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27. Органы кроветворения: селезенка: размеры ______, масса 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" w:name="l69"/>
      <w:bookmarkEnd w:id="12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________________, вид снаружи 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 на разрезе ________________, характер соскоба 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лимфатические узлы: брыжейки ____________, средостения 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шеи ______________________; костный мозг 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28. Эндокринные железы: щитовидная железа: размеры 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вид: снаружи __________________, на разрезе 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" w:name="l179"/>
      <w:bookmarkEnd w:id="13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надпочечники: форма ______________, цвет на разрезе 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" w:name="l70"/>
      <w:bookmarkEnd w:id="13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рисунок ткани __________________; гипофиз 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паращитовидные железы ___________________________________________.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29. Костно-мышечная система: мышцы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кости 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" w:name="l180"/>
      <w:bookmarkEnd w:id="13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суставы 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" w:name="l71"/>
      <w:bookmarkEnd w:id="13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30.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гистологического исследования взяты: _____________________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" w:name="l181"/>
      <w:bookmarkEnd w:id="13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" w:name="l72"/>
      <w:bookmarkEnd w:id="13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31. Для дополнительных исследований (указать каких)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взяты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" w:name="l182"/>
      <w:bookmarkEnd w:id="13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" w:name="l73"/>
      <w:bookmarkEnd w:id="13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32.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Патолого-анатомический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диагноз (предварительный):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код по </w:t>
      </w:r>
      <w:hyperlink r:id="rId22" w:anchor="l0" w:tgtFrame="_blank" w:history="1"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МКБ-</w:t>
        </w:r>
        <w:proofErr w:type="gramStart"/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X</w:t>
        </w:r>
        <w:proofErr w:type="gramEnd"/>
      </w:hyperlink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&lt;*&gt; 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Основное заболевание: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" w:name="l183"/>
      <w:bookmarkEnd w:id="13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Осложнения основного заболевания: 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" w:name="l74"/>
      <w:bookmarkEnd w:id="13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Сопутствующие заболевания: 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" w:name="l184"/>
      <w:bookmarkEnd w:id="14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" w:name="l75"/>
      <w:bookmarkEnd w:id="14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33. Описание результатов дополнительных исследований: 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" w:name="l185"/>
      <w:bookmarkEnd w:id="14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" w:name="l76"/>
      <w:bookmarkEnd w:id="14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34. Патолого-анатомический диагноз код по </w:t>
      </w:r>
      <w:hyperlink r:id="rId23" w:anchor="l0" w:tgtFrame="_blank" w:history="1"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МКБ-</w:t>
        </w:r>
        <w:proofErr w:type="gramStart"/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X</w:t>
        </w:r>
        <w:proofErr w:type="gramEnd"/>
      </w:hyperlink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&lt;*&gt; 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Основное заболевание: 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" w:name="l186"/>
      <w:bookmarkEnd w:id="14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" w:name="l77"/>
      <w:bookmarkEnd w:id="14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Осложнения основного заболевания: 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" w:name="l187"/>
      <w:bookmarkEnd w:id="14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" w:name="l78"/>
      <w:bookmarkEnd w:id="14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Сопутствующие заболевания: 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" w:name="l188"/>
      <w:bookmarkEnd w:id="14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" w:name="l79"/>
      <w:bookmarkEnd w:id="14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35.   Сопоставление   заключительного   клинического   диагноза  и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патолого-анатомического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диагноза: 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" w:name="l189"/>
      <w:bookmarkEnd w:id="15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" w:name="l80"/>
      <w:bookmarkEnd w:id="15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36. Дефекты оказания медицинской помощи: 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" w:name="l190"/>
      <w:bookmarkEnd w:id="15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37. Причина смерти: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" w:name="l81"/>
      <w:bookmarkEnd w:id="15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38. Клинико-патолого-анатомический эпикриз: 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" w:name="l191"/>
      <w:bookmarkEnd w:id="15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" w:name="l82"/>
      <w:bookmarkEnd w:id="15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39. Врач-патологоанатом: фамилия, инициалы _________ подпись 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Заведующий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патолого-анатомическим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отделением:              фамилия, инициалы _________ подпись 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40. Дата: "__" ___________ 20__ года.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&lt;*&gt; Международная статистическая классификация болезней и проблем,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связанных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 здоровьем (X пересмотр).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 N 3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приказу Министерства здравоохранения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6 июня 2013 г. N 354н</w:t>
      </w:r>
      <w:bookmarkStart w:id="156" w:name="l192"/>
      <w:bookmarkStart w:id="157" w:name="l83"/>
      <w:bookmarkEnd w:id="156"/>
      <w:bookmarkEnd w:id="157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" w:name="h249"/>
      <w:bookmarkEnd w:id="15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(полное наименование медицинской      Код формы по </w:t>
      </w:r>
      <w:hyperlink r:id="rId24" w:anchor="l0" w:tgtFrame="_blank" w:history="1">
        <w:r w:rsidRPr="00874C00">
          <w:rPr>
            <w:rFonts w:ascii="Courier New" w:eastAsia="Times New Roman" w:hAnsi="Courier New" w:cs="Courier New"/>
            <w:color w:val="3072C4"/>
            <w:sz w:val="20"/>
            <w:szCs w:val="20"/>
            <w:u w:val="single"/>
            <w:lang w:eastAsia="ru-RU"/>
          </w:rPr>
          <w:t>ОКУД</w:t>
        </w:r>
      </w:hyperlink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организации)                Код учреждения по ОКПО 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Медицинская документация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         Учетная форма N 013-1/у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(адрес медицинской организации)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" w:name="l250"/>
      <w:bookmarkEnd w:id="15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Утверждена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приказом Минздрава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" w:name="l193"/>
      <w:bookmarkEnd w:id="16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России от 6 июня 2013 г. N 354н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" w:name="l84"/>
      <w:bookmarkEnd w:id="16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ПРОТОКОЛ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патолого-анатомического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вскрытия плода, мертворожденного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или новорожденного N 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"__" ____________ 20__ г.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 Наименование  медицинской  организации  и отделения, в котором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наблюдался и умер пациен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т(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ка) 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  История   родов,   история   развития новорожденного, история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ребенка</w:t>
      </w:r>
      <w:bookmarkStart w:id="162" w:name="l309"/>
      <w:bookmarkEnd w:id="16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(подчеркнуть) N 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" w:name="l85"/>
      <w:bookmarkEnd w:id="16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Родился: плод - 1, мертворожденный - 2, новорожденный - 3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Фамилия, имя, отчество умершего новорожденного 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Пол: мужской - 1, женский - 2, неизвестен - 3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Дата рождения: число ________ месяц ____ год ____, время 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Дата смерти: число _______ месяц _______ год ____, время 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Масса тела при рождении 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 Длина тела при рождении 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" w:name="l195"/>
      <w:bookmarkEnd w:id="16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 Место смерти: республика, край, область _______ район 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" w:name="l86"/>
      <w:bookmarkEnd w:id="165"/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 населенный пункт 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улица ___________________________ дом _________ квартира 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 Фамилия, имя, отчество матери 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 Место  жительства  (регистрации)  матери:  республика,  край,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область 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 ____________ город __________ населенный пункт 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" w:name="l257"/>
      <w:bookmarkEnd w:id="16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улица __________________________ дом __________ квартира 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" w:name="l196"/>
      <w:bookmarkEnd w:id="16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13. Местность: городская - 1, сельская - 2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  Семейное  положение: состояла в зарегистрированном браке - 1,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состояла в зарегистрированном браке - 2, неизвестно - 3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15.  Образование:  профессиональное: высшее - 1, неполное высшее -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2,  среднее  -  3,  начальное  -  4;  общее: среднее (полное) - 5,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основное  - 6, начальное - 7; не имеет начального образования - 8,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неизвестно - 9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16.   Занятость:   руководители   и   специалисты   высшего уровня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квалификации  -  1,  прочие  специалисты  -  2,  квалифицированные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" w:name="l258"/>
      <w:bookmarkEnd w:id="16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рабочие  -  3, неквалифицированные рабочие - 4, занятые на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военной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службе  - 5; пенсионеры - 6, студенты и учащиеся - 7, работавшие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личном подсобном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- 8, безработные - 9, прочие - 10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  Срок  беременности  __  недель  18.  Роды:  одноплодные  - 1,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многоплодные - 2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19. Порядковый номер родов 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   Дата   поступления   в   медицинскую  организацию, в которой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наблюдался и умер пациен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т(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ка):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число ___________ месяц ________________ год ____, время 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" w:name="l263"/>
      <w:bookmarkEnd w:id="16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21.    Фамилия,    имя,    отчество    врача    акушера-гинеколога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" w:name="l259"/>
      <w:bookmarkEnd w:id="17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(врача-неонатолога, акушерки) 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" w:name="l198"/>
      <w:bookmarkEnd w:id="17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22.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Врач акушер-гинеколог  (врач-неонатолог, акушерка,  заведующий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отделением)  присутствова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л(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  на  патолого-анатомическом вскрытии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 - 1, нет - 2) 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23. Дата проведения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патолого-анатомического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вскрытия: число 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месяц __________ год 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24. Основные клинические данные: 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" w:name="l260"/>
      <w:bookmarkEnd w:id="17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" w:name="l199"/>
      <w:bookmarkEnd w:id="17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" w:name="l90"/>
      <w:bookmarkEnd w:id="17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25. Заключительный клинический диагноз: код по </w:t>
      </w:r>
      <w:hyperlink r:id="rId25" w:anchor="l0" w:tgtFrame="_blank" w:history="1"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МКБ-</w:t>
        </w:r>
        <w:proofErr w:type="gramStart"/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X</w:t>
        </w:r>
        <w:proofErr w:type="gramEnd"/>
      </w:hyperlink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&lt;*&gt; 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Основное заболевание: 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" w:name="l200"/>
      <w:bookmarkEnd w:id="17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" w:name="l91"/>
      <w:bookmarkEnd w:id="17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Осложнения основного заболевания: 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" w:name="l201"/>
      <w:bookmarkEnd w:id="17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" w:name="l92"/>
      <w:bookmarkEnd w:id="17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Сопутствующие заболевания: 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ПАТОЛОГО-АНАТОМИЧЕСКОЕ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ВСКРЫТИЕ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" w:name="l202"/>
      <w:bookmarkEnd w:id="17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26. Наружный осмотр тела: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рост _______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масса тела __________ кг,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" w:name="l93"/>
      <w:bookmarkEnd w:id="18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телосложение 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питания 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мышечной и костной систем 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кожный покров: головы 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шеи ______________________, груди 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туловища _______________________, конечностей 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" w:name="l203"/>
      <w:bookmarkEnd w:id="18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трупные пятна и их расположение 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" w:name="l94"/>
      <w:bookmarkEnd w:id="18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выраженность и распространенность трупного окоченения 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естественных отверстий 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наружные половые органы 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операционные раны: длина разреза _____________________________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 операционной раны 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швы ___________________, выделения из раны 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следы инъекций и изменения в их зоне 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27. Брюшная полость: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" w:name="l204"/>
      <w:bookmarkEnd w:id="18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расположение органов 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" w:name="l95"/>
      <w:bookmarkEnd w:id="18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листки брюшины _________________, сращения 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наличие свободной жидкости в брюшной полости 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внешний   вид  и   размеры   внутренних   органов   до   вскрытия: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диафрагма _______________________________________________________,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печень ________________________, селезенка 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большой сальник ____________________, желудок 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кишечник ____________________, мочевой пузырь 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" w:name="l205"/>
      <w:bookmarkEnd w:id="18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червеобразный отросток 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28. Грудная полость: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" w:name="l96"/>
      <w:bookmarkEnd w:id="18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расположение органов 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объем легкого _______________________________, сращения и жидкость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плевральных полостях __________________________________________;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наружный осмотр сердца: форма _________, расположение 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вилочковая железа: расположение ____________, величина 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29. Полость черепа: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мягкие покровы головы при отделении их от черепа 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кости черепа ____________________________________________________;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" w:name="l206"/>
      <w:bookmarkEnd w:id="18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оболочки головного мозга: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мягкая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" w:name="l97"/>
      <w:bookmarkEnd w:id="18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паутинная ___________________, твердая 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кровенаполнение сосудов _________________________________________;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головной мозг: объем _______________, масса 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_______________, вещество мозга 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желудочки ______________________, мозжечок 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продолговатый мозг ___________, сосудистые сплетения 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" w:name="l207"/>
      <w:bookmarkEnd w:id="18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30. Органы кровообращения: сердце: размеры _______, масса 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" w:name="l98"/>
      <w:bookmarkEnd w:id="19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эпикард и перикард 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сердечной мышцы 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кровенаполнение полостей сердца 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сгустки крови 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проходимость предсердно-желудочковых отверстий 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толщина стенки желудочка левого __________, правого 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" w:name="l208"/>
      <w:bookmarkEnd w:id="19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толщина межжелудочковой перегородки ________, эндокард 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" w:name="l99"/>
      <w:bookmarkEnd w:id="19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миокард _________________________________________________________,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клапаны сердца 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венечные артерии 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аорта ____________________, легочные артерии 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крупные вены ____________________________________________________.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" w:name="l209"/>
      <w:bookmarkEnd w:id="19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31. Органы дыхания: околоносовые пазухи 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" w:name="l100"/>
      <w:bookmarkEnd w:id="19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гортань __________, слизистая оболочка трахеи и бронхов 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легкое: размеры ________, масса _____________, форма 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воздушность 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плотность ______________, плевральные листки 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ткань легкого на разрезе 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патологические образования 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" w:name="l210"/>
      <w:bookmarkEnd w:id="19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водная проба 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" w:name="l101"/>
      <w:bookmarkEnd w:id="19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поперечных срезов: сосудов _________, бронхов 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прикорневые лимфатические узлы 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паратрахеальные лимфатические узлы 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32. Органы пищеварения: язык ________, небные миндалины 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пищевод _________________________________________________________,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желудок _________________________________________________________,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" w:name="l211"/>
      <w:bookmarkEnd w:id="19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кишка: тонкая ______________________, толстая 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" w:name="l102"/>
      <w:bookmarkEnd w:id="19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печень: размеры ___________, масса __________, форма 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_________________________, окраска 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 поверхности _____________, вид на разрезе 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желчный пузырь ___________________, размеры 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желчи ______________, стенки 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внепеченочные желчные протоки 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" w:name="l212"/>
      <w:bookmarkEnd w:id="19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поджелудочная железа: размеры ___________, масса 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" w:name="l103"/>
      <w:bookmarkEnd w:id="20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_______________________, цвет 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рисунок ткани на разрезе 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33. Органы мочеполовой системы: почки: размеры ____, масса 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" w:name="l213"/>
      <w:bookmarkEnd w:id="20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_____________, характер поверхности 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" w:name="l104"/>
      <w:bookmarkEnd w:id="20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 на разрезе ____________, толщина коркового вещества 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слизистая оболочка лоханок 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мочеточники __________________, мочевой пузырь 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предстательная железа ______________, матка 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маточные трубы __________________________________________________,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влагалище ____________________, яичники 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" w:name="l214"/>
      <w:bookmarkEnd w:id="20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34. Органы кроветворения: селезенка: размеры _______, масса 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" w:name="l105"/>
      <w:bookmarkEnd w:id="20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консистенция ______________, вид снаружи ________________________,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 на разрезе ______________, характер соскоба 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лимфатические узлы: брыжейки _____________, средостения 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шеи ___________________; костный мозг 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35. Эндокринные железы: щитовидная железа: размеры ___, масса 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вид: снаружи __________________, на разрезе 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" w:name="l215"/>
      <w:bookmarkEnd w:id="20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надпочечники: форма ______________, цвет на разрезе _____________,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" w:name="l106"/>
      <w:bookmarkEnd w:id="20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рисунок ткани ________________; гипофиз 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паращитовидные железы ___________________________________________.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36. Костно-мышечная система: мышцы 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кости 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_________________________________________________________________;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" w:name="l216"/>
      <w:bookmarkEnd w:id="20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суставы 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" w:name="l107"/>
      <w:bookmarkEnd w:id="20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37. Плацента (при наличии): размеры _________, масса ____________,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" w:name="l217"/>
      <w:bookmarkEnd w:id="20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38. Плодные оболочки и пуповина: 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" w:name="l108"/>
      <w:bookmarkEnd w:id="21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39.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гистологического исследования взяты: _____________________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" w:name="l218"/>
      <w:bookmarkEnd w:id="21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" w:name="l109"/>
      <w:bookmarkEnd w:id="21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40. Для дополнительных исследований (указать каких)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взяты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" w:name="l219"/>
      <w:bookmarkEnd w:id="21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" w:name="l110"/>
      <w:bookmarkEnd w:id="21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41.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Патолого-анатомический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диагноз (предварительный):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код по </w:t>
      </w:r>
      <w:hyperlink r:id="rId26" w:anchor="l0" w:tgtFrame="_blank" w:history="1"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МКБ-</w:t>
        </w:r>
        <w:proofErr w:type="gramStart"/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X</w:t>
        </w:r>
        <w:proofErr w:type="gramEnd"/>
      </w:hyperlink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&lt;*&gt; 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Основное заболевание: 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" w:name="l220"/>
      <w:bookmarkEnd w:id="21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" w:name="l111"/>
      <w:bookmarkEnd w:id="21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Осложнения основного заболевания: 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" w:name="l221"/>
      <w:bookmarkEnd w:id="217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" w:name="l112"/>
      <w:bookmarkEnd w:id="21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Сопутствующие заболевания: 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" w:name="l222"/>
      <w:bookmarkEnd w:id="21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" w:name="l113"/>
      <w:bookmarkEnd w:id="22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42. Описание результатов дополнительных исследований: 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" w:name="l223"/>
      <w:bookmarkEnd w:id="22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" w:name="l114"/>
      <w:bookmarkEnd w:id="22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43. Патолого-анатомический диагноз код по </w:t>
      </w:r>
      <w:hyperlink r:id="rId27" w:anchor="l0" w:tgtFrame="_blank" w:history="1"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МКБ-</w:t>
        </w:r>
        <w:proofErr w:type="gramStart"/>
        <w:r w:rsidRPr="00874C00">
          <w:rPr>
            <w:rFonts w:ascii="Courier New" w:eastAsia="Times New Roman" w:hAnsi="Courier New" w:cs="Courier New"/>
            <w:color w:val="228007"/>
            <w:sz w:val="20"/>
            <w:szCs w:val="20"/>
            <w:u w:val="single"/>
            <w:lang w:eastAsia="ru-RU"/>
          </w:rPr>
          <w:t>X</w:t>
        </w:r>
        <w:proofErr w:type="gramEnd"/>
      </w:hyperlink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&lt;*&gt; 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Основное заболевание: 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" w:name="l224"/>
      <w:bookmarkEnd w:id="22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" w:name="l115"/>
      <w:bookmarkEnd w:id="22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Осложнения основного заболевания: 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" w:name="l225"/>
      <w:bookmarkEnd w:id="225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Сопутствующие заболевания: 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" w:name="l116"/>
      <w:bookmarkEnd w:id="226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44.   Сопоставление   заключительного   клинического   диагноза  и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" w:name="l226"/>
      <w:bookmarkEnd w:id="227"/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патолого-анатомического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диагноза: 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" w:name="l117"/>
      <w:bookmarkEnd w:id="228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45. Дефекты оказания медицинской помощи: 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" w:name="l227"/>
      <w:bookmarkEnd w:id="229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" w:name="l118"/>
      <w:bookmarkEnd w:id="230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46. Причина смерти: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" w:name="l228"/>
      <w:bookmarkEnd w:id="231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" w:name="l119"/>
      <w:bookmarkEnd w:id="232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47. Клинико-патолого-анатомический эпикриз: 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" w:name="l229"/>
      <w:bookmarkEnd w:id="233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" w:name="l120"/>
      <w:bookmarkEnd w:id="234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48. Врач-патологоанатом: фамилия, инициалы __________ подпись 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Заведующий </w:t>
      </w: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патолого-анатомическим</w:t>
      </w:r>
      <w:proofErr w:type="gramEnd"/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отделением:              фамилия, инициалы __________ подпись 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49. Дата: "__" ____________ 20__ года.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&lt;*&gt; Международная статистическая классификация болезней и проблем,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связанных</w:t>
      </w:r>
      <w:proofErr w:type="gramEnd"/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 здоровьем (X пересмотр).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4C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74C00" w:rsidRPr="00874C00" w:rsidRDefault="00874C00" w:rsidP="00874C0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N 4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приказу Министерства здравоохранения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6 июня 2013 г. N 354н</w:t>
      </w:r>
      <w:bookmarkStart w:id="235" w:name="l230"/>
      <w:bookmarkEnd w:id="23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9"/>
        <w:gridCol w:w="667"/>
        <w:gridCol w:w="1469"/>
        <w:gridCol w:w="300"/>
      </w:tblGrid>
      <w:tr w:rsidR="00874C00" w:rsidRPr="00874C00" w:rsidTr="00874C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h284"/>
            <w:bookmarkStart w:id="237" w:name="l291"/>
            <w:bookmarkEnd w:id="236"/>
            <w:bookmarkEnd w:id="237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C00" w:rsidRPr="00874C00" w:rsidTr="00874C00"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медицинской организации)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по </w:t>
            </w:r>
            <w:hyperlink r:id="rId28" w:anchor="l0" w:tgtFrame="_blank" w:history="1">
              <w:r w:rsidRPr="00874C00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C00" w:rsidRPr="00874C00" w:rsidTr="00874C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учреждения по ОКПО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C00" w:rsidRPr="00874C00" w:rsidTr="00874C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C00" w:rsidRPr="00874C00" w:rsidTr="00874C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документация</w:t>
            </w:r>
          </w:p>
        </w:tc>
      </w:tr>
      <w:tr w:rsidR="00874C00" w:rsidRPr="00874C00" w:rsidTr="00874C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C00" w:rsidRPr="00874C00" w:rsidTr="00874C00"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медицинской организации)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N 015/у</w:t>
            </w:r>
          </w:p>
        </w:tc>
      </w:tr>
      <w:tr w:rsidR="00874C00" w:rsidRPr="00874C00" w:rsidTr="00874C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C00" w:rsidRPr="00874C00" w:rsidTr="00874C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Минздрава России</w:t>
            </w:r>
          </w:p>
        </w:tc>
      </w:tr>
      <w:tr w:rsidR="00874C00" w:rsidRPr="00874C00" w:rsidTr="00874C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июня 2013 г. N 354н</w:t>
            </w:r>
          </w:p>
        </w:tc>
      </w:tr>
    </w:tbl>
    <w:p w:rsidR="00874C00" w:rsidRPr="00874C00" w:rsidRDefault="00874C00" w:rsidP="00874C00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>ЖУРНАЛ</w:t>
      </w:r>
      <w:r w:rsidRPr="00874C0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регистрации поступления и выдачи тел умерших</w:t>
      </w:r>
      <w:bookmarkStart w:id="238" w:name="l295"/>
      <w:bookmarkStart w:id="239" w:name="l231"/>
      <w:bookmarkEnd w:id="238"/>
      <w:bookmarkEnd w:id="239"/>
    </w:p>
    <w:p w:rsidR="00874C00" w:rsidRPr="00874C00" w:rsidRDefault="00874C00" w:rsidP="00874C00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 "__" _______ 20__ г. окончен "__" _______ 20__ г.</w:t>
      </w:r>
      <w:bookmarkStart w:id="240" w:name="l122"/>
      <w:bookmarkEnd w:id="24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155"/>
        <w:gridCol w:w="1609"/>
        <w:gridCol w:w="1294"/>
        <w:gridCol w:w="1200"/>
        <w:gridCol w:w="1390"/>
        <w:gridCol w:w="949"/>
        <w:gridCol w:w="1529"/>
      </w:tblGrid>
      <w:tr w:rsidR="00874C00" w:rsidRPr="00874C00" w:rsidTr="00874C00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l298"/>
            <w:bookmarkEnd w:id="241"/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тела умершего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умершего (в случае доставки плода или мертворожденного - ФИО матери)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 (отделения медицинской организации), из которой доставлено тело умершего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медицинской карты &lt;*&gt;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  <w:proofErr w:type="gramStart"/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патолого-анатомического</w:t>
            </w:r>
            <w:proofErr w:type="gramEnd"/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вскрытия или отметка об отказе от его проведения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тела умершего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74C00" w:rsidRPr="00874C00" w:rsidRDefault="00874C00" w:rsidP="00874C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лица, которому выдано тело умершего и данные документа, удостоверяющего его</w:t>
            </w:r>
          </w:p>
        </w:tc>
      </w:tr>
    </w:tbl>
    <w:p w:rsidR="00EA3F6B" w:rsidRDefault="00EA3F6B">
      <w:bookmarkStart w:id="242" w:name="_GoBack"/>
      <w:bookmarkEnd w:id="242"/>
    </w:p>
    <w:sectPr w:rsidR="00EA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97"/>
    <w:rsid w:val="00874C00"/>
    <w:rsid w:val="00E52697"/>
    <w:rsid w:val="00E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4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C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87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4C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4C00"/>
    <w:rPr>
      <w:color w:val="800080"/>
      <w:u w:val="single"/>
    </w:rPr>
  </w:style>
  <w:style w:type="character" w:customStyle="1" w:styleId="dt-m">
    <w:name w:val="dt-m"/>
    <w:basedOn w:val="a0"/>
    <w:rsid w:val="00874C00"/>
  </w:style>
  <w:style w:type="character" w:customStyle="1" w:styleId="dt-b">
    <w:name w:val="dt-b"/>
    <w:basedOn w:val="a0"/>
    <w:rsid w:val="00874C00"/>
  </w:style>
  <w:style w:type="paragraph" w:styleId="a5">
    <w:name w:val="Normal (Web)"/>
    <w:basedOn w:val="a"/>
    <w:uiPriority w:val="99"/>
    <w:semiHidden/>
    <w:unhideWhenUsed/>
    <w:rsid w:val="0087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874C00"/>
  </w:style>
  <w:style w:type="paragraph" w:styleId="HTML">
    <w:name w:val="HTML Preformatted"/>
    <w:basedOn w:val="a"/>
    <w:link w:val="HTML0"/>
    <w:uiPriority w:val="99"/>
    <w:semiHidden/>
    <w:unhideWhenUsed/>
    <w:rsid w:val="00874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C0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4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C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87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4C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4C00"/>
    <w:rPr>
      <w:color w:val="800080"/>
      <w:u w:val="single"/>
    </w:rPr>
  </w:style>
  <w:style w:type="character" w:customStyle="1" w:styleId="dt-m">
    <w:name w:val="dt-m"/>
    <w:basedOn w:val="a0"/>
    <w:rsid w:val="00874C00"/>
  </w:style>
  <w:style w:type="character" w:customStyle="1" w:styleId="dt-b">
    <w:name w:val="dt-b"/>
    <w:basedOn w:val="a0"/>
    <w:rsid w:val="00874C00"/>
  </w:style>
  <w:style w:type="paragraph" w:styleId="a5">
    <w:name w:val="Normal (Web)"/>
    <w:basedOn w:val="a"/>
    <w:uiPriority w:val="99"/>
    <w:semiHidden/>
    <w:unhideWhenUsed/>
    <w:rsid w:val="0087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874C00"/>
  </w:style>
  <w:style w:type="paragraph" w:styleId="HTML">
    <w:name w:val="HTML Preformatted"/>
    <w:basedOn w:val="a"/>
    <w:link w:val="HTML0"/>
    <w:uiPriority w:val="99"/>
    <w:semiHidden/>
    <w:unhideWhenUsed/>
    <w:rsid w:val="00874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C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00456" TargetMode="External"/><Relationship Id="rId13" Type="http://schemas.openxmlformats.org/officeDocument/2006/relationships/hyperlink" Target="https://normativ.kontur.ru/document?moduleId=1&amp;documentId=200456" TargetMode="External"/><Relationship Id="rId18" Type="http://schemas.openxmlformats.org/officeDocument/2006/relationships/hyperlink" Target="https://normativ.kontur.ru/document?moduleId=1&amp;documentId=200456" TargetMode="External"/><Relationship Id="rId26" Type="http://schemas.openxmlformats.org/officeDocument/2006/relationships/hyperlink" Target="https://normativ.kontur.ru/document?moduleId=1&amp;documentId=715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71591" TargetMode="External"/><Relationship Id="rId7" Type="http://schemas.openxmlformats.org/officeDocument/2006/relationships/hyperlink" Target="https://normativ.kontur.ru/document?moduleId=1&amp;documentId=4287" TargetMode="External"/><Relationship Id="rId12" Type="http://schemas.openxmlformats.org/officeDocument/2006/relationships/hyperlink" Target="https://normativ.kontur.ru/document?moduleId=1&amp;documentId=206467" TargetMode="External"/><Relationship Id="rId17" Type="http://schemas.openxmlformats.org/officeDocument/2006/relationships/hyperlink" Target="https://normativ.kontur.ru/document?moduleId=1&amp;documentId=215756" TargetMode="External"/><Relationship Id="rId25" Type="http://schemas.openxmlformats.org/officeDocument/2006/relationships/hyperlink" Target="https://normativ.kontur.ru/document?moduleId=1&amp;documentId=715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130513" TargetMode="External"/><Relationship Id="rId20" Type="http://schemas.openxmlformats.org/officeDocument/2006/relationships/hyperlink" Target="https://normativ.kontur.ru/document?moduleId=1&amp;documentId=12173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0456" TargetMode="External"/><Relationship Id="rId11" Type="http://schemas.openxmlformats.org/officeDocument/2006/relationships/hyperlink" Target="https://normativ.kontur.ru/document?moduleId=1&amp;documentId=200456" TargetMode="External"/><Relationship Id="rId24" Type="http://schemas.openxmlformats.org/officeDocument/2006/relationships/hyperlink" Target="https://normativ.kontur.ru/document?moduleId=1&amp;documentId=121733" TargetMode="External"/><Relationship Id="rId5" Type="http://schemas.openxmlformats.org/officeDocument/2006/relationships/hyperlink" Target="https://normativ.kontur.ru/document?moduleId=1&amp;documentId=200456" TargetMode="External"/><Relationship Id="rId15" Type="http://schemas.openxmlformats.org/officeDocument/2006/relationships/hyperlink" Target="https://normativ.kontur.ru/document?moduleId=1&amp;documentId=130513" TargetMode="External"/><Relationship Id="rId23" Type="http://schemas.openxmlformats.org/officeDocument/2006/relationships/hyperlink" Target="https://normativ.kontur.ru/document?moduleId=1&amp;documentId=71591" TargetMode="External"/><Relationship Id="rId28" Type="http://schemas.openxmlformats.org/officeDocument/2006/relationships/hyperlink" Target="https://normativ.kontur.ru/document?moduleId=1&amp;documentId=121733" TargetMode="External"/><Relationship Id="rId10" Type="http://schemas.openxmlformats.org/officeDocument/2006/relationships/hyperlink" Target="https://normativ.kontur.ru/document?moduleId=1&amp;documentId=71591" TargetMode="External"/><Relationship Id="rId19" Type="http://schemas.openxmlformats.org/officeDocument/2006/relationships/hyperlink" Target="https://normativ.kontur.ru/document?moduleId=9&amp;documentId=173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04218" TargetMode="External"/><Relationship Id="rId14" Type="http://schemas.openxmlformats.org/officeDocument/2006/relationships/hyperlink" Target="https://normativ.kontur.ru/document?moduleId=1&amp;documentId=200456" TargetMode="External"/><Relationship Id="rId22" Type="http://schemas.openxmlformats.org/officeDocument/2006/relationships/hyperlink" Target="https://normativ.kontur.ru/document?moduleId=1&amp;documentId=71591" TargetMode="External"/><Relationship Id="rId27" Type="http://schemas.openxmlformats.org/officeDocument/2006/relationships/hyperlink" Target="https://normativ.kontur.ru/document?moduleId=1&amp;documentId=7159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9656</Words>
  <Characters>55040</Characters>
  <Application>Microsoft Office Word</Application>
  <DocSecurity>0</DocSecurity>
  <Lines>458</Lines>
  <Paragraphs>129</Paragraphs>
  <ScaleCrop>false</ScaleCrop>
  <Company/>
  <LinksUpToDate>false</LinksUpToDate>
  <CharactersWithSpaces>64567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2022-03-04T16:47:00Z</dcterms:created>
  <dcterms:modified xsi:type="dcterms:W3CDTF">2022-03-04T16:48:00Z</dcterms:modified>
</cp:coreProperties>
</file>